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41" w:rsidRPr="008E2291" w:rsidRDefault="00E07B41" w:rsidP="008E2291">
      <w:pPr>
        <w:pStyle w:val="Nadpis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eorgia" w:hAnsi="Georgia"/>
          <w:sz w:val="36"/>
          <w:szCs w:val="36"/>
          <w:u w:val="single"/>
        </w:rPr>
      </w:pPr>
      <w:r w:rsidRPr="008E2291">
        <w:rPr>
          <w:b w:val="0"/>
          <w:color w:val="FF0000"/>
          <w:sz w:val="32"/>
          <w:szCs w:val="32"/>
        </w:rPr>
        <w:t>Zápis do školního sešitu:</w:t>
      </w:r>
      <w:r w:rsidR="008E2291" w:rsidRPr="008E2291">
        <w:rPr>
          <w:b w:val="0"/>
          <w:color w:val="FF0000"/>
          <w:sz w:val="32"/>
          <w:szCs w:val="32"/>
        </w:rPr>
        <w:t xml:space="preserve">  </w:t>
      </w:r>
      <w:r w:rsidR="008E2291">
        <w:rPr>
          <w:b w:val="0"/>
          <w:color w:val="FF0000"/>
          <w:sz w:val="32"/>
          <w:szCs w:val="32"/>
        </w:rPr>
        <w:t xml:space="preserve">   </w:t>
      </w:r>
      <w:r w:rsidRPr="008E2291">
        <w:rPr>
          <w:rFonts w:ascii="Georgia" w:hAnsi="Georgia"/>
          <w:sz w:val="36"/>
          <w:szCs w:val="36"/>
          <w:u w:val="single"/>
        </w:rPr>
        <w:t xml:space="preserve">Funkce </w:t>
      </w:r>
      <w:r w:rsidR="00776297">
        <w:rPr>
          <w:rFonts w:ascii="Georgia" w:hAnsi="Georgia"/>
          <w:sz w:val="36"/>
          <w:szCs w:val="36"/>
          <w:u w:val="single"/>
        </w:rPr>
        <w:t>tangens</w:t>
      </w:r>
    </w:p>
    <w:p w:rsidR="002919DD" w:rsidRPr="002919DD" w:rsidRDefault="002919DD" w:rsidP="00E07B41">
      <w:pPr>
        <w:pStyle w:val="Nadpis3"/>
        <w:shd w:val="clear" w:color="auto" w:fill="FFFFFF"/>
        <w:spacing w:before="0" w:beforeAutospacing="0" w:after="0" w:afterAutospacing="0"/>
        <w:jc w:val="center"/>
        <w:rPr>
          <w:rFonts w:ascii="Georgia" w:hAnsi="Georgia"/>
          <w:sz w:val="26"/>
          <w:szCs w:val="26"/>
          <w:u w:val="single"/>
        </w:rPr>
      </w:pPr>
    </w:p>
    <w:p w:rsidR="00EB4A86" w:rsidRPr="00EB4A86" w:rsidRDefault="00EB4A86" w:rsidP="00EB4A86">
      <w:pPr>
        <w:pStyle w:val="Normlnweb"/>
        <w:spacing w:line="276" w:lineRule="auto"/>
        <w:rPr>
          <w:sz w:val="28"/>
          <w:szCs w:val="28"/>
        </w:rPr>
      </w:pPr>
      <w:r w:rsidRPr="00EB4A86">
        <w:rPr>
          <w:sz w:val="28"/>
          <w:szCs w:val="28"/>
        </w:rPr>
        <w:t xml:space="preserve">Tangens se od předchozích funkcí liší především v periodě, která už není </w:t>
      </w:r>
      <w:r w:rsidRPr="00EB4A86">
        <w:rPr>
          <w:rStyle w:val="inline-math"/>
          <w:sz w:val="28"/>
          <w:szCs w:val="28"/>
        </w:rPr>
        <w:t>2π</w:t>
      </w:r>
      <w:r w:rsidRPr="00EB4A86">
        <w:rPr>
          <w:sz w:val="28"/>
          <w:szCs w:val="28"/>
        </w:rPr>
        <w:t xml:space="preserve">, ale pouze jedno </w:t>
      </w:r>
      <w:proofErr w:type="spellStart"/>
      <w:r w:rsidRPr="00EB4A86">
        <w:rPr>
          <w:rStyle w:val="inline-math"/>
          <w:sz w:val="28"/>
          <w:szCs w:val="28"/>
        </w:rPr>
        <w:t>π</w:t>
      </w:r>
      <w:proofErr w:type="spellEnd"/>
      <w:r w:rsidRPr="00EB4A86">
        <w:rPr>
          <w:sz w:val="28"/>
          <w:szCs w:val="28"/>
        </w:rPr>
        <w:t>. Další vlastnosti:</w:t>
      </w:r>
    </w:p>
    <w:p w:rsidR="00EB4A86" w:rsidRPr="00EB4A86" w:rsidRDefault="000F45B4" w:rsidP="00EB4A86">
      <w:pPr>
        <w:numPr>
          <w:ilvl w:val="0"/>
          <w:numId w:val="2"/>
        </w:numPr>
        <w:spacing w:after="0" w:afterAutospacing="1"/>
        <w:rPr>
          <w:sz w:val="28"/>
          <w:szCs w:val="28"/>
        </w:rPr>
      </w:pPr>
      <w:hyperlink r:id="rId5" w:history="1">
        <w:r w:rsidR="00EB4A86" w:rsidRPr="00EB4A86">
          <w:rPr>
            <w:rStyle w:val="Hypertextovodkaz"/>
            <w:sz w:val="28"/>
            <w:szCs w:val="28"/>
          </w:rPr>
          <w:t>Definiční obor</w:t>
        </w:r>
      </w:hyperlink>
      <w:r w:rsidR="00EB4A86" w:rsidRPr="00EB4A86">
        <w:rPr>
          <w:sz w:val="28"/>
          <w:szCs w:val="28"/>
        </w:rPr>
        <w:t xml:space="preserve"> je </w:t>
      </w:r>
      <w:proofErr w:type="gramStart"/>
      <w:r w:rsidR="00EB4A86" w:rsidRPr="00EB4A86">
        <w:rPr>
          <w:sz w:val="28"/>
          <w:szCs w:val="28"/>
        </w:rPr>
        <w:t xml:space="preserve">množina </w:t>
      </w:r>
      <w:r w:rsidR="00EB4A86">
        <w:rPr>
          <w:sz w:val="28"/>
          <w:szCs w:val="28"/>
        </w:rPr>
        <w:t xml:space="preserve">    </w:t>
      </w:r>
      <w:r w:rsidR="00EB4A86" w:rsidRPr="00EB4A86">
        <w:rPr>
          <w:rStyle w:val="mi"/>
          <w:rFonts w:ascii="MathJax_Math" w:hAnsi="MathJax_Math"/>
          <w:i/>
          <w:iCs/>
          <w:sz w:val="28"/>
          <w:szCs w:val="28"/>
        </w:rPr>
        <w:t>D</w:t>
      </w:r>
      <w:r w:rsidR="00EB4A86" w:rsidRPr="00EB4A86">
        <w:rPr>
          <w:rStyle w:val="mo"/>
          <w:rFonts w:ascii="MathJax_Main" w:hAnsi="MathJax_Main"/>
          <w:sz w:val="28"/>
          <w:szCs w:val="28"/>
        </w:rPr>
        <w:t>(</w:t>
      </w:r>
      <w:r w:rsidR="00FA5534">
        <w:rPr>
          <w:rStyle w:val="mi"/>
          <w:rFonts w:ascii="MathJax_Math" w:hAnsi="MathJax_Math"/>
          <w:i/>
          <w:iCs/>
          <w:sz w:val="28"/>
          <w:szCs w:val="28"/>
        </w:rPr>
        <w:t>tg</w:t>
      </w:r>
      <w:proofErr w:type="gramEnd"/>
      <w:r w:rsidR="00EB4A86" w:rsidRPr="00EB4A86">
        <w:rPr>
          <w:rStyle w:val="mo"/>
          <w:rFonts w:ascii="MathJax_Main" w:hAnsi="MathJax_Main"/>
          <w:sz w:val="28"/>
          <w:szCs w:val="28"/>
        </w:rPr>
        <w:t>)=</w:t>
      </w:r>
      <w:r w:rsidR="00EB4A86" w:rsidRPr="00EB4A86">
        <w:rPr>
          <w:rStyle w:val="mi"/>
          <w:rFonts w:ascii="MathJax_AMS" w:hAnsi="MathJax_AMS"/>
          <w:sz w:val="28"/>
          <w:szCs w:val="28"/>
        </w:rPr>
        <w:t>R</w:t>
      </w:r>
      <w:r w:rsidR="00EB4A86" w:rsidRPr="00EB4A86">
        <w:rPr>
          <w:rStyle w:val="mo"/>
          <w:rFonts w:ascii="MathJax_Main" w:hAnsi="MathJax_Main"/>
          <w:sz w:val="28"/>
          <w:szCs w:val="28"/>
        </w:rPr>
        <w:t>−</w:t>
      </w:r>
      <w:r w:rsidR="00EB4A86" w:rsidRPr="00EB4A86">
        <w:rPr>
          <w:rStyle w:val="mo"/>
          <w:rFonts w:ascii="MathJax_Size2" w:hAnsi="MathJax_Size2"/>
          <w:sz w:val="28"/>
          <w:szCs w:val="28"/>
        </w:rPr>
        <w:t>{</w:t>
      </w:r>
      <w:r w:rsidR="00EB4A86" w:rsidRPr="00EB4A86">
        <w:rPr>
          <w:rStyle w:val="mi"/>
          <w:rFonts w:ascii="MathJax_Math" w:hAnsi="MathJax_Math"/>
          <w:i/>
          <w:iCs/>
          <w:sz w:val="28"/>
          <w:szCs w:val="28"/>
        </w:rPr>
        <w:t>π</w:t>
      </w:r>
      <w:r w:rsidR="00EB4A86" w:rsidRPr="00EB4A86">
        <w:rPr>
          <w:rStyle w:val="mn"/>
          <w:rFonts w:ascii="MathJax_Main" w:hAnsi="MathJax_Main"/>
          <w:sz w:val="28"/>
          <w:szCs w:val="28"/>
        </w:rPr>
        <w:t>2</w:t>
      </w:r>
      <w:r w:rsidR="00EB4A86" w:rsidRPr="00EB4A86">
        <w:rPr>
          <w:rStyle w:val="mo"/>
          <w:rFonts w:ascii="MathJax_Main" w:hAnsi="MathJax_Main"/>
          <w:sz w:val="28"/>
          <w:szCs w:val="28"/>
        </w:rPr>
        <w:t>+</w:t>
      </w:r>
      <w:proofErr w:type="spellStart"/>
      <w:r w:rsidR="00EB4A86" w:rsidRPr="00EB4A86">
        <w:rPr>
          <w:rStyle w:val="mi"/>
          <w:rFonts w:ascii="MathJax_Math" w:hAnsi="MathJax_Math"/>
          <w:i/>
          <w:iCs/>
          <w:sz w:val="28"/>
          <w:szCs w:val="28"/>
        </w:rPr>
        <w:t>kπ</w:t>
      </w:r>
      <w:proofErr w:type="spellEnd"/>
      <w:r w:rsidR="00EB4A86" w:rsidRPr="00EB4A86">
        <w:rPr>
          <w:rStyle w:val="mo"/>
          <w:rFonts w:ascii="MathJax_Size2" w:hAnsi="MathJax_Size2"/>
          <w:sz w:val="28"/>
          <w:szCs w:val="28"/>
        </w:rPr>
        <w:t>}</w:t>
      </w:r>
      <w:r w:rsidR="00EB4A86">
        <w:rPr>
          <w:rStyle w:val="mo"/>
          <w:rFonts w:ascii="MathJax_Size2" w:hAnsi="MathJax_Size2"/>
          <w:sz w:val="28"/>
          <w:szCs w:val="28"/>
        </w:rPr>
        <w:t xml:space="preserve"> </w:t>
      </w:r>
      <w:r w:rsidR="00EB4A86" w:rsidRPr="00EB4A86">
        <w:rPr>
          <w:rStyle w:val="mi"/>
          <w:rFonts w:ascii="MathJax_Math" w:hAnsi="MathJax_Math"/>
          <w:i/>
          <w:iCs/>
          <w:sz w:val="28"/>
          <w:szCs w:val="28"/>
        </w:rPr>
        <w:t>k</w:t>
      </w:r>
      <w:r w:rsidR="00EB4A86">
        <w:rPr>
          <w:rStyle w:val="mi"/>
          <w:rFonts w:ascii="MathJax_Math" w:hAnsi="MathJax_Math"/>
          <w:i/>
          <w:iCs/>
          <w:sz w:val="28"/>
          <w:szCs w:val="28"/>
        </w:rPr>
        <w:t xml:space="preserve"> </w:t>
      </w:r>
      <w:r w:rsidR="00EB4A86" w:rsidRPr="00EB4A86">
        <w:rPr>
          <w:rStyle w:val="mo"/>
          <w:rFonts w:ascii="Cambria Math" w:hAnsi="Cambria Math" w:cs="Cambria Math"/>
          <w:sz w:val="28"/>
          <w:szCs w:val="28"/>
        </w:rPr>
        <w:t>∈</w:t>
      </w:r>
      <w:r w:rsidR="00EB4A86">
        <w:rPr>
          <w:rStyle w:val="mo"/>
          <w:rFonts w:ascii="Cambria Math" w:hAnsi="Cambria Math" w:cs="Cambria Math"/>
          <w:sz w:val="28"/>
          <w:szCs w:val="28"/>
        </w:rPr>
        <w:t xml:space="preserve"> </w:t>
      </w:r>
      <w:r w:rsidR="00EB4A86" w:rsidRPr="00EB4A86">
        <w:rPr>
          <w:rStyle w:val="mi"/>
          <w:rFonts w:ascii="MathJax_AMS" w:hAnsi="MathJax_AMS"/>
          <w:sz w:val="28"/>
          <w:szCs w:val="28"/>
        </w:rPr>
        <w:t>Z</w:t>
      </w:r>
    </w:p>
    <w:p w:rsidR="00EB4A86" w:rsidRPr="00EB4A86" w:rsidRDefault="000F45B4" w:rsidP="00EB4A86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hyperlink r:id="rId6" w:history="1">
        <w:r w:rsidR="00EB4A86" w:rsidRPr="00EB4A86">
          <w:rPr>
            <w:rStyle w:val="Hypertextovodkaz"/>
            <w:sz w:val="28"/>
            <w:szCs w:val="28"/>
          </w:rPr>
          <w:t>Obor hodnot</w:t>
        </w:r>
      </w:hyperlink>
      <w:r w:rsidR="00EB4A86" w:rsidRPr="00EB4A86">
        <w:rPr>
          <w:sz w:val="28"/>
          <w:szCs w:val="28"/>
        </w:rPr>
        <w:t xml:space="preserve"> je množina všech </w:t>
      </w:r>
      <w:hyperlink r:id="rId7" w:history="1">
        <w:r w:rsidR="00EB4A86" w:rsidRPr="00EB4A86">
          <w:rPr>
            <w:rStyle w:val="Hypertextovodkaz"/>
            <w:sz w:val="28"/>
            <w:szCs w:val="28"/>
          </w:rPr>
          <w:t>reálných čísel</w:t>
        </w:r>
      </w:hyperlink>
      <w:r w:rsidR="00EB4A86" w:rsidRPr="00EB4A86">
        <w:rPr>
          <w:sz w:val="28"/>
          <w:szCs w:val="28"/>
        </w:rPr>
        <w:t>.</w:t>
      </w:r>
    </w:p>
    <w:p w:rsidR="00EB4A86" w:rsidRPr="00EB4A86" w:rsidRDefault="00EB4A86" w:rsidP="00EB4A86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EB4A86">
        <w:rPr>
          <w:sz w:val="28"/>
          <w:szCs w:val="28"/>
        </w:rPr>
        <w:t xml:space="preserve">Tangens nemá maximum ani minimum a není omezená. </w:t>
      </w:r>
    </w:p>
    <w:p w:rsidR="00EB4A86" w:rsidRPr="00EB4A86" w:rsidRDefault="00EB4A86" w:rsidP="00EB4A86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EB4A86">
        <w:rPr>
          <w:sz w:val="28"/>
          <w:szCs w:val="28"/>
        </w:rPr>
        <w:t xml:space="preserve">Tangens je </w:t>
      </w:r>
      <w:hyperlink r:id="rId8" w:history="1">
        <w:r w:rsidRPr="00EB4A86">
          <w:rPr>
            <w:rStyle w:val="Hypertextovodkaz"/>
            <w:sz w:val="28"/>
            <w:szCs w:val="28"/>
          </w:rPr>
          <w:t>lichá</w:t>
        </w:r>
      </w:hyperlink>
      <w:r w:rsidRPr="00EB4A86">
        <w:rPr>
          <w:sz w:val="28"/>
          <w:szCs w:val="28"/>
        </w:rPr>
        <w:t xml:space="preserve"> funkce.</w:t>
      </w:r>
    </w:p>
    <w:p w:rsidR="002919DD" w:rsidRPr="002919DD" w:rsidRDefault="002919DD" w:rsidP="002919DD">
      <w:pPr>
        <w:pStyle w:val="Nadpis3"/>
        <w:shd w:val="clear" w:color="auto" w:fill="FFFFFF"/>
        <w:spacing w:before="0" w:beforeAutospacing="0" w:after="0" w:afterAutospacing="0"/>
        <w:rPr>
          <w:rFonts w:ascii="Georgia" w:hAnsi="Georgia"/>
          <w:b w:val="0"/>
          <w:sz w:val="28"/>
          <w:szCs w:val="28"/>
          <w:u w:val="single"/>
        </w:rPr>
      </w:pPr>
    </w:p>
    <w:p w:rsidR="00E07B41" w:rsidRPr="00222E7D" w:rsidRDefault="00776297" w:rsidP="00222E7D">
      <w:pPr>
        <w:pStyle w:val="Nadpis3"/>
        <w:shd w:val="clear" w:color="auto" w:fill="FFFFFF"/>
        <w:spacing w:before="0" w:beforeAutospacing="0" w:after="0" w:afterAutospacing="0"/>
        <w:rPr>
          <w:rFonts w:ascii="Georgia" w:hAnsi="Georgia"/>
          <w:sz w:val="43"/>
          <w:szCs w:val="43"/>
        </w:rPr>
      </w:pPr>
      <w:r>
        <w:rPr>
          <w:rFonts w:ascii="Georgia" w:hAnsi="Georgia"/>
          <w:b w:val="0"/>
          <w:bCs w:val="0"/>
          <w:noProof/>
          <w:sz w:val="43"/>
          <w:szCs w:val="43"/>
        </w:rPr>
        <w:drawing>
          <wp:inline distT="0" distB="0" distL="0" distR="0">
            <wp:extent cx="5760720" cy="3925509"/>
            <wp:effectExtent l="19050" t="0" r="0" b="0"/>
            <wp:docPr id="2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25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E7D" w:rsidRDefault="00222E7D"/>
    <w:p w:rsidR="00005D26" w:rsidRPr="008E2291" w:rsidRDefault="00005D26" w:rsidP="008E229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8E2291">
        <w:rPr>
          <w:b/>
          <w:color w:val="FF0000"/>
          <w:sz w:val="32"/>
          <w:szCs w:val="32"/>
        </w:rPr>
        <w:t xml:space="preserve">Prosím </w:t>
      </w:r>
      <w:r w:rsidR="00E07B41" w:rsidRPr="008E2291">
        <w:rPr>
          <w:b/>
          <w:color w:val="FF0000"/>
          <w:sz w:val="32"/>
          <w:szCs w:val="32"/>
        </w:rPr>
        <w:t>zapište</w:t>
      </w:r>
      <w:r w:rsidRPr="008E2291">
        <w:rPr>
          <w:sz w:val="32"/>
          <w:szCs w:val="32"/>
        </w:rPr>
        <w:t xml:space="preserve"> si do školního sešitu </w:t>
      </w:r>
      <w:r w:rsidRPr="008E2291">
        <w:rPr>
          <w:b/>
          <w:color w:val="FF0000"/>
          <w:sz w:val="32"/>
          <w:szCs w:val="32"/>
        </w:rPr>
        <w:t xml:space="preserve">funkci </w:t>
      </w:r>
      <w:r w:rsidR="00EB4A86">
        <w:rPr>
          <w:b/>
          <w:color w:val="FF0000"/>
          <w:sz w:val="32"/>
          <w:szCs w:val="32"/>
        </w:rPr>
        <w:t>tangens</w:t>
      </w:r>
      <w:r w:rsidR="00E07B41" w:rsidRPr="008E2291">
        <w:rPr>
          <w:sz w:val="32"/>
          <w:szCs w:val="32"/>
        </w:rPr>
        <w:t xml:space="preserve"> z webových stránek</w:t>
      </w:r>
      <w:r w:rsidRPr="008E2291">
        <w:rPr>
          <w:sz w:val="32"/>
          <w:szCs w:val="32"/>
        </w:rPr>
        <w:t xml:space="preserve">. </w:t>
      </w:r>
    </w:p>
    <w:p w:rsidR="00776297" w:rsidRDefault="000F45B4" w:rsidP="008E2291">
      <w:pPr>
        <w:spacing w:after="0"/>
      </w:pPr>
      <w:hyperlink r:id="rId10" w:history="1">
        <w:r w:rsidR="00776297" w:rsidRPr="00DA1FA9">
          <w:rPr>
            <w:rStyle w:val="Hypertextovodkaz"/>
          </w:rPr>
          <w:t>https://sites.google.com/site/lenkasvobodovaa/matematika/nove-ucivo/goniometricke-funkce/tangens</w:t>
        </w:r>
      </w:hyperlink>
    </w:p>
    <w:p w:rsidR="00776297" w:rsidRDefault="00776297" w:rsidP="008E2291">
      <w:pPr>
        <w:spacing w:after="0"/>
      </w:pPr>
    </w:p>
    <w:p w:rsidR="008E2291" w:rsidRPr="008E2291" w:rsidRDefault="00005D26" w:rsidP="00EB4A86">
      <w:pPr>
        <w:spacing w:after="0"/>
        <w:rPr>
          <w:sz w:val="24"/>
          <w:szCs w:val="24"/>
        </w:rPr>
      </w:pPr>
      <w:r w:rsidRPr="00E07B41">
        <w:rPr>
          <w:sz w:val="32"/>
          <w:szCs w:val="32"/>
        </w:rPr>
        <w:t xml:space="preserve">Nezapomeňte na všechny </w:t>
      </w:r>
      <w:r w:rsidR="00E07B41">
        <w:rPr>
          <w:sz w:val="32"/>
          <w:szCs w:val="32"/>
        </w:rPr>
        <w:t xml:space="preserve">barevné </w:t>
      </w:r>
      <w:r w:rsidRPr="00E07B41">
        <w:rPr>
          <w:sz w:val="32"/>
          <w:szCs w:val="32"/>
        </w:rPr>
        <w:t xml:space="preserve">náčrtky!! </w:t>
      </w:r>
    </w:p>
    <w:sectPr w:rsidR="008E2291" w:rsidRPr="008E2291" w:rsidSect="005E6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thJax_Mat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A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Size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032B"/>
    <w:multiLevelType w:val="hybridMultilevel"/>
    <w:tmpl w:val="137CE704"/>
    <w:lvl w:ilvl="0" w:tplc="1A3E1AE6">
      <w:start w:val="1"/>
      <w:numFmt w:val="decimal"/>
      <w:lvlText w:val="%1)"/>
      <w:lvlJc w:val="left"/>
      <w:pPr>
        <w:ind w:left="720" w:hanging="720"/>
      </w:pPr>
      <w:rPr>
        <w:rFonts w:hint="default"/>
        <w:color w:val="FF0000"/>
        <w:sz w:val="40"/>
        <w:szCs w:val="4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9F3DC9"/>
    <w:multiLevelType w:val="multilevel"/>
    <w:tmpl w:val="29120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387DC8"/>
    <w:multiLevelType w:val="multilevel"/>
    <w:tmpl w:val="558A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2E7D"/>
    <w:rsid w:val="00005D26"/>
    <w:rsid w:val="000979BF"/>
    <w:rsid w:val="000B03CE"/>
    <w:rsid w:val="000F45B4"/>
    <w:rsid w:val="001D26F5"/>
    <w:rsid w:val="00222E7D"/>
    <w:rsid w:val="00286272"/>
    <w:rsid w:val="002919DD"/>
    <w:rsid w:val="00392928"/>
    <w:rsid w:val="003A5979"/>
    <w:rsid w:val="00447D84"/>
    <w:rsid w:val="005B547A"/>
    <w:rsid w:val="005E6D7F"/>
    <w:rsid w:val="00643EFA"/>
    <w:rsid w:val="00711DF3"/>
    <w:rsid w:val="00776297"/>
    <w:rsid w:val="008A7218"/>
    <w:rsid w:val="008A7738"/>
    <w:rsid w:val="008B230D"/>
    <w:rsid w:val="008E2291"/>
    <w:rsid w:val="009B386D"/>
    <w:rsid w:val="00AA3EA2"/>
    <w:rsid w:val="00AE3DEE"/>
    <w:rsid w:val="00B35CE1"/>
    <w:rsid w:val="00B67ED1"/>
    <w:rsid w:val="00BE2BA0"/>
    <w:rsid w:val="00D118CF"/>
    <w:rsid w:val="00D2526B"/>
    <w:rsid w:val="00D406BF"/>
    <w:rsid w:val="00E07B41"/>
    <w:rsid w:val="00EB4A86"/>
    <w:rsid w:val="00F87C8A"/>
    <w:rsid w:val="00FA5534"/>
    <w:rsid w:val="00FD1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D7F"/>
  </w:style>
  <w:style w:type="paragraph" w:styleId="Nadpis3">
    <w:name w:val="heading 3"/>
    <w:basedOn w:val="Normln"/>
    <w:link w:val="Nadpis3Char"/>
    <w:uiPriority w:val="9"/>
    <w:qFormat/>
    <w:rsid w:val="00222E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22E7D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222E7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05D26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B41"/>
    <w:rPr>
      <w:rFonts w:ascii="Tahoma" w:hAnsi="Tahoma" w:cs="Tahoma"/>
      <w:sz w:val="16"/>
      <w:szCs w:val="16"/>
    </w:rPr>
  </w:style>
  <w:style w:type="character" w:customStyle="1" w:styleId="linkify">
    <w:name w:val="linkify"/>
    <w:basedOn w:val="Standardnpsmoodstavce"/>
    <w:rsid w:val="00E07B41"/>
  </w:style>
  <w:style w:type="paragraph" w:styleId="Odstavecseseznamem">
    <w:name w:val="List Paragraph"/>
    <w:basedOn w:val="Normln"/>
    <w:uiPriority w:val="34"/>
    <w:qFormat/>
    <w:rsid w:val="00E07B4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B4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nline-math">
    <w:name w:val="inline-math"/>
    <w:basedOn w:val="Standardnpsmoodstavce"/>
    <w:rsid w:val="00EB4A86"/>
  </w:style>
  <w:style w:type="character" w:customStyle="1" w:styleId="mi">
    <w:name w:val="mi"/>
    <w:basedOn w:val="Standardnpsmoodstavce"/>
    <w:rsid w:val="00EB4A86"/>
  </w:style>
  <w:style w:type="character" w:customStyle="1" w:styleId="mo">
    <w:name w:val="mo"/>
    <w:basedOn w:val="Standardnpsmoodstavce"/>
    <w:rsid w:val="00EB4A86"/>
  </w:style>
  <w:style w:type="character" w:customStyle="1" w:styleId="mn">
    <w:name w:val="mn"/>
    <w:basedOn w:val="Standardnpsmoodstavce"/>
    <w:rsid w:val="00EB4A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ematika.cz/suda-lich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tematika.cz/realna-cisl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tematika.cz/co-je-to-funkc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atematika.cz/definicni-obor" TargetMode="External"/><Relationship Id="rId10" Type="http://schemas.openxmlformats.org/officeDocument/2006/relationships/hyperlink" Target="https://sites.google.com/site/lenkasvobodovaa/matematika/nove-ucivo/goniometricke-funkce/tangen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2020-04-13T09:59:00Z</dcterms:created>
  <dcterms:modified xsi:type="dcterms:W3CDTF">2020-04-13T10:18:00Z</dcterms:modified>
</cp:coreProperties>
</file>